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3F" w:rsidRPr="00AC113F" w:rsidRDefault="00AC113F" w:rsidP="00AC113F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trike/>
          <w:color w:val="FF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ДОГОВОР ПОДРЯДА №</w:t>
      </w:r>
    </w:p>
    <w:p w:rsidR="00AC113F" w:rsidRPr="00AC113F" w:rsidRDefault="00AC113F" w:rsidP="00AC113F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</w:p>
    <w:p w:rsidR="00AC113F" w:rsidRPr="00AC113F" w:rsidRDefault="00AC113F" w:rsidP="00AC113F">
      <w:pPr>
        <w:spacing w:after="160" w:line="259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Бендеры                                                                                             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__» «_________» 2023 г.</w:t>
      </w:r>
    </w:p>
    <w:p w:rsidR="00AC113F" w:rsidRPr="00AC113F" w:rsidRDefault="00AC113F" w:rsidP="00AC113F">
      <w:pPr>
        <w:spacing w:after="160" w:line="259" w:lineRule="auto"/>
        <w:ind w:left="-142"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Государственная администрация города Бендеры, именуемая в дальнейшем «Заказчик», в лице </w:t>
      </w:r>
      <w:r w:rsidRPr="00120ED8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Главы Государственной администрации города Бендеры Иванченко Романа Дмитриевича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AC113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действующего</w:t>
      </w:r>
      <w:r w:rsidRPr="00AC113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94-4), с одной стороны, и ____________________________________ (полное наименование юридического лица согласно выписке из государственного реестра юридических лиц), 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Гражданским кодексом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Приднестровской Молдавской Республики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работ, услуг для обеспе</w:t>
      </w:r>
      <w:r w:rsidR="000678C4">
        <w:rPr>
          <w:rFonts w:ascii="Times New Roman" w:eastAsia="Calibri" w:hAnsi="Times New Roman" w:cs="Times New Roman"/>
          <w:color w:val="000000"/>
          <w:sz w:val="24"/>
          <w:szCs w:val="24"/>
        </w:rPr>
        <w:t>чения муниципальных нужд на 2025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(№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6370D8">
        <w:rPr>
          <w:rFonts w:ascii="Times New Roman" w:eastAsia="Times New Roman" w:hAnsi="Times New Roman" w:cs="Times New Roman"/>
          <w:color w:val="000000"/>
          <w:sz w:val="24"/>
          <w:szCs w:val="24"/>
        </w:rPr>
        <w:t>.34.3.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итогам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открытого аукциона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(извещение о закупке товаров, работ, услуг для обеспечения государственных (муниципальных) нужд от ______ 202</w:t>
      </w:r>
      <w:r w:rsidR="000678C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протокол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_____________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>№ ___</w:t>
      </w:r>
      <w:r w:rsidR="000678C4">
        <w:rPr>
          <w:rFonts w:ascii="Times New Roman" w:eastAsia="Times New Roman" w:hAnsi="Times New Roman" w:cs="Times New Roman"/>
          <w:color w:val="000000"/>
          <w:sz w:val="24"/>
          <w:szCs w:val="24"/>
        </w:rPr>
        <w:t>__ от  «___» ______________ 2025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года),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заключили настоящий договор о нижеследующем: </w:t>
      </w:r>
    </w:p>
    <w:p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1.Предмет договора</w:t>
      </w:r>
    </w:p>
    <w:p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1.1. По настоящему договору «Подрядчик» обязуется в установленный Договором срок по заданию «Заказчика» выполнит</w:t>
      </w:r>
      <w:r w:rsidR="00DE18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ь </w:t>
      </w:r>
      <w:r w:rsidR="00111F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работы по </w:t>
      </w:r>
      <w:r w:rsidR="00B74C85" w:rsidRPr="00B74C85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</w:t>
      </w:r>
      <w:r w:rsidR="00B74C85"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="00B74C85" w:rsidRPr="00B74C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дорог общего пользования</w:t>
      </w:r>
      <w:r w:rsidR="00032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а «Заказчик» обязуется создать «Подрядчику» необходимые условия для выполнения работ, принять их и уплатить за них обусловленную цену.</w:t>
      </w:r>
    </w:p>
    <w:p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1.2. Требования, предъявляемые к выполняемым работам (объем, виды, цена работ</w:t>
      </w:r>
      <w:r w:rsidR="00032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единицу измерения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и применяемым материалам, определяются Сторонами настоящего договора на основании сметной документации согласно Приложению № 1 к настоящему договору, являющейся неотъемлемой частью настоящего договора.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№ 1 к настоящему Договору будет определен в соответствии с результатами </w:t>
      </w:r>
      <w:r w:rsidR="00324F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открытого аукциона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1.3. Договор заключён </w:t>
      </w:r>
      <w:r w:rsidR="00DE18BF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…</w:t>
      </w:r>
    </w:p>
    <w:p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2.Цена договора, порядок и сроки оплаты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1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открытого </w:t>
      </w:r>
      <w:r w:rsidR="00324F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аукциона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настоящему Договору и составляет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_________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(_________)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 Приднестровской Молдавской Республики.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:rsidR="00AC113F" w:rsidRPr="00127CB3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 w:themeColor="text1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2.3. Источник финансирования настоящего договора – </w:t>
      </w:r>
      <w:r w:rsidR="006370D8">
        <w:rPr>
          <w:rFonts w:ascii="Times New Roman" w:eastAsia="Calibri" w:hAnsi="Times New Roman" w:cs="Times New Roman"/>
          <w:color w:val="000000"/>
          <w:sz w:val="24"/>
          <w:szCs w:val="24"/>
        </w:rPr>
        <w:t>республиканский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27C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бюджет </w:t>
      </w:r>
      <w:r w:rsidR="00324F77" w:rsidRPr="00127C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111F74" w:rsidRPr="00111F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Программа развития дорожной отрасли по автомобильным дорогам общего пользования, находящимся в </w:t>
      </w:r>
      <w:r w:rsidR="006370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государственной</w:t>
      </w:r>
      <w:r w:rsidR="00111F74" w:rsidRPr="00111F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собственности г. Бендеры за счет субсидий из Дорожного фонда ПМР на 2025 год</w:t>
      </w:r>
      <w:r w:rsidR="00324F77" w:rsidRPr="00127C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:rsidR="00111F74" w:rsidRPr="00111F74" w:rsidRDefault="00AC113F" w:rsidP="00111F74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2.4. </w:t>
      </w:r>
      <w:r w:rsidR="00111F74" w:rsidRPr="00111F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«Заказчик» производит оплату «Подрядчику» за фактически выполненные работы на основании актов выполненных работ и соответствующих справок, оформленных </w:t>
      </w:r>
      <w:r w:rsidR="00111F74" w:rsidRPr="00111F7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 установленном законодательством Приднестровской Молдавской Республики порядке, подписанных Сторонами договора.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</w:t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 Расчёт по настоящему Договору производится «Заказчиком» в безналичной форме путём перечисления денежных средств в рублях Приднестровской Молдавской Республики на расчётный счёт «Подрядчика», указанный в разделе 12 настоящего Договора.</w:t>
      </w:r>
    </w:p>
    <w:p w:rsidR="000678C4" w:rsidRDefault="00127CB3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2.6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 «Заказчик»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:rsidR="000678C4" w:rsidRDefault="000678C4" w:rsidP="00067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2.7. </w:t>
      </w:r>
      <w:r w:rsidRPr="000678C4">
        <w:rPr>
          <w:rFonts w:ascii="Times New Roman" w:eastAsia="Calibri" w:hAnsi="Times New Roman" w:cs="Times New Roman"/>
          <w:color w:val="000000"/>
          <w:sz w:val="24"/>
          <w:szCs w:val="24"/>
        </w:rPr>
        <w:t>В случае нарушения «Подрядчиком» сроков исполнения обязательств по настоящему Договору, в том числе сроков выполнения работ, согласованных сроков для устранения недостатков, «Заказчик» перечисляет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:rsidR="000678C4" w:rsidRPr="00AC113F" w:rsidRDefault="000678C4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Срок и порядок выполнения работ, порядок сдачи и приемки результат работ</w:t>
      </w:r>
    </w:p>
    <w:p w:rsidR="00AE5510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3.1.</w:t>
      </w:r>
      <w:r w:rsidR="00AE55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E5510" w:rsidRPr="00AE5510">
        <w:rPr>
          <w:rFonts w:ascii="Times New Roman" w:eastAsia="Calibri" w:hAnsi="Times New Roman" w:cs="Times New Roman"/>
          <w:color w:val="000000"/>
          <w:sz w:val="24"/>
          <w:szCs w:val="24"/>
        </w:rPr>
        <w:t>Начальный и конечный срок выполнения работ устанавливаются в соответствии с планом-графиком выполнения работ согласно Приложению № 2 к настоящему договору.</w:t>
      </w:r>
      <w:bookmarkStart w:id="0" w:name="_GoBack"/>
      <w:bookmarkEnd w:id="0"/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3.2. </w:t>
      </w:r>
      <w:r w:rsidR="000678C4" w:rsidRPr="000678C4">
        <w:rPr>
          <w:rFonts w:ascii="Times New Roman" w:eastAsia="Calibri" w:hAnsi="Times New Roman" w:cs="Times New Roman"/>
          <w:color w:val="000000"/>
          <w:sz w:val="24"/>
          <w:szCs w:val="24"/>
        </w:rPr>
        <w:t>«Заказчик» обязан обеспечивать «Подрядчику» доступ к местам выполнения работ в рабочие дни с 8.00 до 18.00 и при необходимости, в нерабочие дни, на протяжении всего периода проведения работ.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0678C4" w:rsidRPr="000678C4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доступа к местам выполнения работ в нерабочие дни осуществляется «Заказчиком» путем согласования соответствующей заявки «Подрядчика». Заявка направляется (вручается) «Подрядчиком» «Заказчику» не позднее, чем за 1 (один) рабочий день до нерабочего дня, в котором необходимо выполнять работы, и должна отражать период времени, в течение которого планируется их выполнение.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«Заказчика» сообщение о готовности к сдаче выполненных работ и отчётную документацию с приложением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3.4. Приемка выполненных работ осуществляется «Заказчиком», который несет ответственность за приемку выполненных работ и при необходимости других заинтересованных лиц.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3.5. В течение 3 (трех) рабочих дней после получения «Заказчиком» сообщения «Подрядчика» о готовности к сдаче объекта и передачи «Подрядчиком» «Заказчику» отчетной документации с приложением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выполненных работ для организации проверки их соответствия выполненным работам и условиям настоящего Договора «Заказчик» при отсутствии замечаний обязан подписать акт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выполненных работ. В противном случае «Заказчик» в этот же срок направляет «Подрядчику» в письменной форме мотивированный отказ от подписания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>сдачи - приемки</w:t>
      </w:r>
      <w:r w:rsidRPr="00AC113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3.6. В случае предъявления мотивированного отказа от подписания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«Подрядчик» обязан рассмотреть его в течение 7 (семи) рабочих дней и устранить выявленные недостатки.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3.7. В случае досрочного выполнения работ «Подрядчик» уведомляет «Заказчика»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3.8. Датой выполнения работ по настоящему Договору является дата подписания сторонами акта</w:t>
      </w:r>
      <w:r w:rsidRPr="00AC113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3.9. «Подрядчик» ненадлежащим образом, выполнивший работы, не вправе ссылаться на то, что «Заказчик» не осуществлял контроль и надзор за их выполнением.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Права и обязанности сторон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4.1. «Подрядчик» вправе: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4.1.1. требовать обеспечения своевременной приемки выполненных работ (этапа работ) и подписания акта</w:t>
      </w:r>
      <w:r w:rsidRPr="00AC113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сдачи - приемки выполненных работ либо обоснованного отказа от его подписания в установленные сроки;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4.1.3. по согласованию с «Заказчиком» выполнять работы поэтапно;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4.1.4. в случае необходимости по согласованию с «Заказчиком» привлекать к выполнению работ третьих лиц по договору субподряда;</w:t>
      </w:r>
    </w:p>
    <w:p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4.1.6.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4.2. «Подрядчик» обязан:</w:t>
      </w:r>
    </w:p>
    <w:p w:rsidR="00AC113F" w:rsidRPr="00AC113F" w:rsidRDefault="00AC113F" w:rsidP="00AC113F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4.2.1. приступить к работе не позднее начального срока выполнения работ, выполнить работы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передать «Заказчику» по акту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выполненных работ (результат работы)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 сроки, установленные пунктом 3.1. настоящего договора;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4.2.2. выполнить работы на условиях, предусмотренных Договором, в том числе своевременно, надлежащим образом и в соответствии с согласованной сметной документацией согласно Приложению № 1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</w:t>
      </w:r>
      <w:r w:rsidR="002369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открытого аукциона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к настоящему Договору;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4.2.3. обеспечить устранение за свой счет недостатков и дефектов, выявленных при приемке выполненной работы, и в течение гарантийного срока, в течение 7 (семи) рабочих дней с момента получения уведомления о недостатках (дефектах);</w:t>
      </w:r>
    </w:p>
    <w:p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4.2.5.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 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4.2.6. обеспечить выполнение работ необходимыми материально-техническими ресурсами, включая оборудование, строительную технику;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4.2.7. представить «Заказчику» 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4.2.8.</w:t>
      </w:r>
      <w:r w:rsidRPr="00AC113F">
        <w:rPr>
          <w:rFonts w:ascii="Calibri" w:eastAsia="Calibri" w:hAnsi="Calibri" w:cs="Times New Roman"/>
          <w:color w:val="000000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4.2.9. обеспечить возможность осуществления «Заказчиком» контроля и надзора за ходом выполнения работ, качеством используемых материалов и оборудования;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4.2.10. беспрепятственно допускать представителей «Заказчика» к любому конструктивному элементу, представить по их требованию отчеты о ходе выполнения работ, исполнительную документацию;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4.2.11. согласовывать с «Заказчиком» все необходимые действия и документацию, предусмотренные условиями Договора;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4.2.12. своевременно и надлежащим образом вести и оформлять отчётную документацию и представлять ее «Заказчику»,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4.2.13.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4.2.14.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:rsidR="003A6E93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4.2.15. своевременно предоставлять «Заказчику» достоверную информацию о ходе исполнения своих обязательств, в том числе сложностях, возникающих при исполнении Договора;</w:t>
      </w:r>
    </w:p>
    <w:p w:rsidR="003A6E93" w:rsidRPr="006C3109" w:rsidRDefault="00AC113F" w:rsidP="003A6E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4.2.16. </w:t>
      </w:r>
      <w:r w:rsidR="003A6E93" w:rsidRPr="006C31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представлять «Заказчику» информацию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договора.</w:t>
      </w:r>
    </w:p>
    <w:p w:rsidR="003A6E93" w:rsidRPr="006C3109" w:rsidRDefault="003A6E93" w:rsidP="003A6E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31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Указанная в части первой настоящего подпункта информация представляется «Заказчику» «Подрядчиком» в течение 10 (десяти) дней с момента заключения им договора с субподрядчиком;</w:t>
      </w:r>
    </w:p>
    <w:p w:rsidR="00AC113F" w:rsidRPr="003A6E93" w:rsidRDefault="003A6E93" w:rsidP="003A6E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6C31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4.2.17. 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гарантировать «Заказчику» отсутствие у третьих лиц права воспрепятствовать выполнению работ или ограничить их выполнение;</w:t>
      </w:r>
    </w:p>
    <w:p w:rsidR="00AC113F" w:rsidRPr="00AC113F" w:rsidRDefault="003A6E93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4.2.18.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ежемесячно представлять в адрес "Заказчика" промежуточные акты выполненных работ;</w:t>
      </w:r>
    </w:p>
    <w:p w:rsidR="00AC113F" w:rsidRPr="00AC113F" w:rsidRDefault="003A6E93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4.2.19.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:rsidR="00AC113F" w:rsidRPr="00AC113F" w:rsidRDefault="003A6E93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4.2.20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 выполнять иные обязанности, предусмотренные настоящим Договором.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4.3. «Заказчик» вправе: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4.3.1. требовать 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от «Подрядчика»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надлежащего исполнения обязательств, предусмотренных Договором;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4.3.2. требовать от «Подрядчика» современного устранения выявленных недостатков работ;</w:t>
      </w:r>
    </w:p>
    <w:p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4.3.3.</w:t>
      </w:r>
      <w:r w:rsidRPr="00AC113F">
        <w:rPr>
          <w:rFonts w:ascii="Calibri" w:eastAsia="Calibri" w:hAnsi="Calibri" w:cs="Times New Roman"/>
          <w:color w:val="000000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4.3.4. при обнаружении отступлений от Договора, ухудшающих результат работ, или иных недостатков в работах (результате работ) немедленно заявить об этом «Подрядчику»;</w:t>
      </w:r>
    </w:p>
    <w:p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4.3.5. провести экспертизу выполненной работы (результата работ) с привлечением экспертов, экспертных организаций;</w:t>
      </w:r>
    </w:p>
    <w:p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4.3.6. требовать у «Подрядчика»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4.3.7. запрашивать у «Подрядчика» любую относящуюся к предмету Договора документацию и информацию;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4.3.8. заявить мотивированный отказ от подписания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в сроки и в порядке предусмотренные настоящим Договором»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4.3.9. принять решение об одностороннем отказе от исполнения договора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lastRenderedPageBreak/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4.4. «Заказчик» обязан: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4.4.2. обеспечивать «Подрядчику» посредством контроля доступ </w:t>
      </w:r>
      <w:r w:rsidR="000678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местам выполнения работ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на протяжении всего периода проведения работ по его капитальному ремонту;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4.4.3. обеспечить осуществление технического надзора </w:t>
      </w:r>
      <w:r w:rsidR="000678C4">
        <w:rPr>
          <w:rFonts w:ascii="Times New Roman" w:eastAsia="Calibri" w:hAnsi="Times New Roman" w:cs="Times New Roman"/>
          <w:color w:val="000000"/>
          <w:sz w:val="24"/>
          <w:szCs w:val="24"/>
        </w:rPr>
        <w:t>на местах выполнения работ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:rsidR="00AC113F" w:rsidRPr="00AC113F" w:rsidRDefault="00AC113F" w:rsidP="00AC113F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</w:t>
      </w:r>
      <w:r w:rsidRPr="00AC113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направить «Подрядчику»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письменной форме мотивированный отказ от подписания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работ;</w:t>
      </w:r>
    </w:p>
    <w:p w:rsidR="00AC113F" w:rsidRPr="00AC113F" w:rsidRDefault="00AC113F" w:rsidP="00AC113F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4.4.6. оплатить выполненные работы, соответствующие требованиям, установленным настоящим договором, в порядке и 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сроки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предусмотренные настоящим договором;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4.4.7.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4.4.8.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4.4.9.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определения подрядчика. </w:t>
      </w:r>
    </w:p>
    <w:p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4.4.10. выполнять иные обязанности, предусмотренные настоящим договором.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</w:p>
    <w:p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 Качество работ и гарантийные обязательства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5.2.</w:t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11F74" w:rsidRPr="00111F74">
        <w:rPr>
          <w:rFonts w:ascii="Times New Roman" w:eastAsia="Calibri" w:hAnsi="Times New Roman" w:cs="Times New Roman"/>
          <w:color w:val="000000"/>
          <w:sz w:val="24"/>
          <w:szCs w:val="24"/>
        </w:rPr>
        <w:t>Гарантийный срок на выполненные работы (результат работ) составляет 1 (один) год с момента подписания Сторонами акта сдачи - приемки выполненных работ.</w:t>
      </w:r>
    </w:p>
    <w:p w:rsidR="00383075" w:rsidRPr="00383075" w:rsidRDefault="00383075" w:rsidP="00383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13F" w:rsidRPr="00AC113F" w:rsidRDefault="00127CB3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</w:t>
      </w:r>
      <w:r w:rsidR="00AC113F"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Ответственность сторон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случае привлечения к исполнению Договора по согласованию с «Заказчиком» третьих лиц, ответственность за неисполнение (ненадлежащее исполнение) обязательств по настоящему Договору несет «Подрядчик».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.2. «Подрядчик» несет ответственность: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.2.1. за качество выполненных работ;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.2.2. за соблюдение: строительных норм и правил, техники безопасности, правил пожарной безопасности;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.2.3.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пожарной, промышленной безопасности и охране труда, санитарных норм и правил, за сохранность переданного ему по акту приема-передачи – объекта «Заказчика»;</w:t>
      </w:r>
    </w:p>
    <w:p w:rsidR="00DD0566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.3. За нарушение сроков исполнения обязательств по настоящему Договору,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0,2 (ноль целых пять сотых) процента от суммы неисполненного в срок обязательства за каждый день просрочки. </w:t>
      </w:r>
    </w:p>
    <w:p w:rsidR="00DD0566" w:rsidRPr="006C3109" w:rsidRDefault="00DD0566" w:rsidP="00DD05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31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нарушение срока (просрочку) исполнения обязательства, предусмотренного подпунктом 4.2.16 пункта 4.2. настоящего договора «Подрядчик» несет ответственность в виде неустойки (пени) в размере 0,05 (ноль целых пять сотых) процента от цены договора, заключенного «Подрядчиком» с субподрядчиком, за каждый день просрочки исполнения этого обязательства.</w:t>
      </w:r>
    </w:p>
    <w:p w:rsidR="00AC113F" w:rsidRPr="006C3109" w:rsidRDefault="00AC113F" w:rsidP="00DD05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31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этом сумма взымаемой неустойки (пени) не должна превышать 10 (десяти) % процентов от цены договора.</w:t>
      </w:r>
    </w:p>
    <w:p w:rsidR="00AC113F" w:rsidRPr="006C3109" w:rsidRDefault="00AC113F" w:rsidP="00DD05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31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113F" w:rsidRPr="00AC113F" w:rsidRDefault="00127CB3" w:rsidP="00AC113F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</w:t>
      </w:r>
      <w:r w:rsidR="00AC113F"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.Действие непреодолимой силы</w:t>
      </w:r>
    </w:p>
    <w:p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.3. Наступление непреодолимой силы при условии, что приняты меры, указанные в пункте </w:t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113F" w:rsidRPr="00AC113F" w:rsidRDefault="00127CB3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</w:t>
      </w:r>
      <w:r w:rsidR="00AC113F"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Регулирование досудебного порядка разрешения споров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 невыполнении требований, приведенных выше, претензионный порядок считается не соблюдённым.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 результатах рассмотрения претензии Сторона, направившая ее,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.2. В случае отказа в удовлетворении претензии, неполучения ответа на претензию в установленный пунктом 9.1. срок и при условии соблюдения вышеизложенного претензионного порядка разрешение споров,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113F" w:rsidRPr="00AC113F" w:rsidRDefault="00127CB3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</w:t>
      </w:r>
      <w:r w:rsidR="00AC113F"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Срок действия договора, основания и порядок изменения, дополнения и расторжения договора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.1. Договор вступает в силу с момента его подписания сторонами.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Окончание срока действия настоящего Договора, определяется моментом надлежащего исполнения Сторонам своих обязательств в полном объеме.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27CB3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.2. Расторжение и изменение настоящего Договора может осуществляться по основаниям и в порядке, предусмотренном Гражданским кодексом Приднестровской Молдавской Республики с учетом норм Закона о закупках.</w:t>
      </w:r>
    </w:p>
    <w:p w:rsidR="00AC113F" w:rsidRPr="00AC113F" w:rsidRDefault="00127CB3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.3. Расторжение Договора допускается по соглашению сторон, по решению Арбитражного суда законодательством Приднестровской Молдавской Республики,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Республики.</w:t>
      </w:r>
    </w:p>
    <w:p w:rsidR="00AC113F" w:rsidRPr="00AC113F" w:rsidRDefault="00127CB3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.4. Права «Заказчика» и «Подрядчика» на принятие решения об одностороннем отказе от исполнения Договора и порядок реализации такого решения предусмотрены разделом 4 настоящего Договора.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Информация о «Подрядчике», с которым Договор был расторгнут в связи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:rsidR="00DD0566" w:rsidRPr="006C3109" w:rsidRDefault="00127CB3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.5. </w:t>
      </w:r>
      <w:r w:rsidR="00DD0566" w:rsidRPr="006C31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Изменение существенных условий Договора при его исполнении допускается по соглашению сторон в случаях, предусмотренных Законом о закупках, в том числе пунктом 10 </w:t>
      </w:r>
      <w:r w:rsidR="00987A1D" w:rsidRPr="006C31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его </w:t>
      </w:r>
      <w:r w:rsidR="00DD0566" w:rsidRPr="006C31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статьи 61.</w:t>
      </w:r>
    </w:p>
    <w:p w:rsidR="00AC113F" w:rsidRPr="00AC113F" w:rsidRDefault="00127CB3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:rsidR="00AC113F" w:rsidRPr="00AC113F" w:rsidRDefault="00127CB3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113F" w:rsidRPr="00AC113F" w:rsidRDefault="00AC113F" w:rsidP="00AC113F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127C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.Заключительные положения</w:t>
      </w:r>
    </w:p>
    <w:p w:rsidR="00AC113F" w:rsidRPr="00AC113F" w:rsidRDefault="00127CB3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.1. Все приложения к настоящему договору являются его составной частью.</w:t>
      </w:r>
    </w:p>
    <w:p w:rsidR="00AC113F" w:rsidRPr="00AC113F" w:rsidRDefault="00127CB3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:rsidR="00AC113F" w:rsidRPr="00AC113F" w:rsidRDefault="00127CB3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:rsidR="00AC113F" w:rsidRPr="00AC113F" w:rsidRDefault="00127CB3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10.4. Стороны соглашаются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:rsidR="00AC113F" w:rsidRPr="00AC113F" w:rsidRDefault="00127CB3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10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.5. Отношения сторон, не урегулированные настоящим Договором, регулируются законодательством Приднестровской Молдавской Республики.</w:t>
      </w:r>
    </w:p>
    <w:p w:rsidR="00AC113F" w:rsidRPr="00AC113F" w:rsidRDefault="00127CB3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10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.6. Настоящий догово</w:t>
      </w:r>
      <w:r w:rsidR="000678C4">
        <w:rPr>
          <w:rFonts w:ascii="Times New Roman" w:eastAsia="Calibri" w:hAnsi="Times New Roman" w:cs="Times New Roman"/>
          <w:color w:val="000000"/>
          <w:sz w:val="24"/>
          <w:szCs w:val="24"/>
        </w:rPr>
        <w:t>р составлен на русском языке в 3 (т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рех) экземплярах, идентичных и имеющих равную юридическую силу.</w:t>
      </w:r>
    </w:p>
    <w:p w:rsidR="00AC113F" w:rsidRPr="00AC113F" w:rsidRDefault="00127CB3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.7.  Приложения:</w:t>
      </w:r>
    </w:p>
    <w:p w:rsidR="00AC113F" w:rsidRPr="00AC113F" w:rsidRDefault="00127CB3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.7.1 Сметная документация (Приложение №1) </w:t>
      </w:r>
      <w:r w:rsidR="00AC113F"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открытого </w:t>
      </w:r>
      <w:r w:rsidR="002369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аукциона</w:t>
      </w:r>
      <w:r w:rsidR="00AC113F"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C3109" w:rsidRPr="00AC113F" w:rsidRDefault="006C3109" w:rsidP="006C310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113F" w:rsidRPr="00AC113F" w:rsidRDefault="00AC113F" w:rsidP="00AC113F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="00127C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AC11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ЮРИДИЧЕСКИЕАДРЕСА И БАНКОВСКИЕ РЕКВИЗИТЫ СТОРОН</w:t>
      </w:r>
    </w:p>
    <w:tbl>
      <w:tblPr>
        <w:tblStyle w:val="1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AC113F" w:rsidRPr="00AC113F" w:rsidTr="00D12E04">
        <w:tc>
          <w:tcPr>
            <w:tcW w:w="4933" w:type="dxa"/>
          </w:tcPr>
          <w:p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</w:rPr>
            </w:pPr>
            <w:bookmarkStart w:id="1" w:name="_Hlk69732937"/>
            <w:r w:rsidRPr="00AC113F">
              <w:rPr>
                <w:rFonts w:eastAsia="Calibri" w:cs="Times New Roman"/>
                <w:b/>
                <w:color w:val="000000"/>
              </w:rPr>
              <w:t>Заказчик</w:t>
            </w:r>
          </w:p>
        </w:tc>
        <w:tc>
          <w:tcPr>
            <w:tcW w:w="5103" w:type="dxa"/>
          </w:tcPr>
          <w:p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</w:rPr>
            </w:pPr>
            <w:r w:rsidRPr="00AC113F">
              <w:rPr>
                <w:rFonts w:eastAsia="Calibri" w:cs="Times New Roman"/>
                <w:b/>
                <w:color w:val="000000"/>
              </w:rPr>
              <w:t xml:space="preserve">Подрядчик </w:t>
            </w:r>
          </w:p>
        </w:tc>
      </w:tr>
      <w:tr w:rsidR="00AC113F" w:rsidRPr="00AC113F" w:rsidTr="00D12E04">
        <w:tc>
          <w:tcPr>
            <w:tcW w:w="4933" w:type="dxa"/>
          </w:tcPr>
          <w:p w:rsidR="00AC113F" w:rsidRPr="00AC113F" w:rsidRDefault="00AC113F" w:rsidP="00AC113F">
            <w:pPr>
              <w:ind w:right="-83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AC113F">
              <w:rPr>
                <w:rFonts w:eastAsia="Calibri" w:cs="Times New Roman"/>
                <w:b/>
                <w:bCs/>
                <w:color w:val="000000"/>
                <w:szCs w:val="24"/>
              </w:rPr>
              <w:t>Государственная администрация</w:t>
            </w:r>
          </w:p>
          <w:p w:rsidR="00AC113F" w:rsidRPr="00AC113F" w:rsidRDefault="00AC113F" w:rsidP="00AC113F">
            <w:pPr>
              <w:ind w:right="-83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AC113F">
              <w:rPr>
                <w:rFonts w:eastAsia="Calibri" w:cs="Times New Roman"/>
                <w:b/>
                <w:bCs/>
                <w:color w:val="000000"/>
                <w:szCs w:val="24"/>
              </w:rPr>
              <w:t>города Бендеры</w:t>
            </w:r>
          </w:p>
          <w:p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C113F">
              <w:rPr>
                <w:rFonts w:eastAsia="Calibri" w:cs="Times New Roman"/>
                <w:color w:val="000000"/>
                <w:szCs w:val="24"/>
              </w:rPr>
              <w:t xml:space="preserve">3200, ПМР г.Бендеры, ул. Ленина, </w:t>
            </w:r>
            <w:proofErr w:type="gramStart"/>
            <w:r w:rsidRPr="00AC113F">
              <w:rPr>
                <w:rFonts w:eastAsia="Calibri" w:cs="Times New Roman"/>
                <w:color w:val="000000"/>
                <w:szCs w:val="24"/>
              </w:rPr>
              <w:t xml:space="preserve">17,   </w:t>
            </w:r>
            <w:proofErr w:type="gramEnd"/>
            <w:r w:rsidRPr="00AC113F">
              <w:rPr>
                <w:rFonts w:eastAsia="Calibri" w:cs="Times New Roman"/>
                <w:color w:val="000000"/>
                <w:szCs w:val="24"/>
              </w:rPr>
              <w:t xml:space="preserve">                             р/с 21913800004</w:t>
            </w:r>
            <w:r>
              <w:rPr>
                <w:rFonts w:eastAsia="Calibri" w:cs="Times New Roman"/>
                <w:color w:val="000000"/>
                <w:szCs w:val="24"/>
              </w:rPr>
              <w:t>1</w:t>
            </w:r>
            <w:r w:rsidRPr="00AC113F">
              <w:rPr>
                <w:rFonts w:eastAsia="Calibri" w:cs="Times New Roman"/>
                <w:color w:val="000000"/>
                <w:szCs w:val="24"/>
              </w:rPr>
              <w:t>2</w:t>
            </w:r>
            <w:r>
              <w:rPr>
                <w:rFonts w:eastAsia="Calibri" w:cs="Times New Roman"/>
                <w:color w:val="000000"/>
                <w:szCs w:val="24"/>
              </w:rPr>
              <w:t>062</w:t>
            </w:r>
          </w:p>
          <w:p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C113F">
              <w:rPr>
                <w:rFonts w:eastAsia="Calibri" w:cs="Times New Roman"/>
                <w:color w:val="000000"/>
                <w:szCs w:val="24"/>
              </w:rPr>
              <w:t xml:space="preserve">       в БФ ЗАО «Приднестровский Сбербанк»</w:t>
            </w:r>
          </w:p>
          <w:p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C113F">
              <w:rPr>
                <w:rFonts w:eastAsia="Calibri" w:cs="Times New Roman"/>
                <w:color w:val="000000"/>
                <w:szCs w:val="24"/>
              </w:rPr>
              <w:t>ф/к 0300000409</w:t>
            </w:r>
          </w:p>
          <w:p w:rsidR="00AC113F" w:rsidRPr="00AC113F" w:rsidRDefault="00AC113F" w:rsidP="00AC113F">
            <w:pP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5103" w:type="dxa"/>
          </w:tcPr>
          <w:p w:rsidR="00AC113F" w:rsidRPr="00AC113F" w:rsidRDefault="00AC113F" w:rsidP="00AC113F">
            <w:pPr>
              <w:shd w:val="clear" w:color="auto" w:fill="FFFFFF"/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AC113F" w:rsidRPr="00AC113F" w:rsidTr="00D12E04">
        <w:tc>
          <w:tcPr>
            <w:tcW w:w="4933" w:type="dxa"/>
          </w:tcPr>
          <w:p w:rsidR="00AC113F" w:rsidRPr="00AC113F" w:rsidRDefault="00AC113F" w:rsidP="00AC113F">
            <w:pPr>
              <w:rPr>
                <w:rFonts w:eastAsia="Calibri" w:cs="Times New Roman"/>
                <w:color w:val="000000"/>
              </w:rPr>
            </w:pPr>
            <w:r w:rsidRPr="00AC113F">
              <w:rPr>
                <w:rFonts w:eastAsia="Calibri" w:cs="Times New Roman"/>
                <w:color w:val="000000"/>
              </w:rPr>
              <w:t>Глава</w:t>
            </w:r>
            <w:r w:rsidRPr="00AC113F">
              <w:rPr>
                <w:rFonts w:eastAsia="Calibri" w:cs="Times New Roman"/>
                <w:color w:val="000000"/>
              </w:rPr>
              <w:tab/>
              <w:t xml:space="preserve">            </w:t>
            </w:r>
          </w:p>
          <w:p w:rsidR="00AC113F" w:rsidRPr="00AC113F" w:rsidRDefault="00AC113F" w:rsidP="00AC113F">
            <w:pPr>
              <w:rPr>
                <w:rFonts w:eastAsia="Calibri" w:cs="Times New Roman"/>
                <w:color w:val="000000"/>
              </w:rPr>
            </w:pPr>
            <w:r w:rsidRPr="00AC113F">
              <w:rPr>
                <w:rFonts w:eastAsia="Calibri" w:cs="Times New Roman"/>
                <w:color w:val="000000"/>
              </w:rPr>
              <w:t xml:space="preserve">                                                      _____________</w:t>
            </w:r>
            <w:r w:rsidRPr="00120ED8">
              <w:rPr>
                <w:rFonts w:eastAsia="Calibri" w:cs="Times New Roman"/>
                <w:color w:val="FFFFFF" w:themeColor="background1"/>
              </w:rPr>
              <w:t xml:space="preserve">Р.Д. Иванченко      </w:t>
            </w:r>
          </w:p>
        </w:tc>
        <w:tc>
          <w:tcPr>
            <w:tcW w:w="5103" w:type="dxa"/>
          </w:tcPr>
          <w:p w:rsidR="00AC113F" w:rsidRPr="00AC113F" w:rsidRDefault="00AC113F" w:rsidP="00AC113F">
            <w:pPr>
              <w:rPr>
                <w:rFonts w:eastAsia="Calibri" w:cs="Times New Roman"/>
                <w:color w:val="000000"/>
              </w:rPr>
            </w:pPr>
          </w:p>
        </w:tc>
      </w:tr>
    </w:tbl>
    <w:p w:rsidR="00AC113F" w:rsidRPr="00AC113F" w:rsidRDefault="00AC113F" w:rsidP="00AC113F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1"/>
    <w:p w:rsidR="00AC113F" w:rsidRPr="00AC113F" w:rsidRDefault="00AC113F" w:rsidP="00AC113F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113F" w:rsidRPr="00AC113F" w:rsidRDefault="00AC113F" w:rsidP="00AC113F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113F" w:rsidRPr="00AC113F" w:rsidRDefault="00AC113F" w:rsidP="00AC113F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2395" w:rsidRDefault="00A22395"/>
    <w:sectPr w:rsidR="00A22395" w:rsidSect="000317EA">
      <w:footerReference w:type="default" r:id="rId6"/>
      <w:pgSz w:w="11906" w:h="16838"/>
      <w:pgMar w:top="426" w:right="850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01A" w:rsidRDefault="0019401A">
      <w:pPr>
        <w:spacing w:after="0" w:line="240" w:lineRule="auto"/>
      </w:pPr>
      <w:r>
        <w:separator/>
      </w:r>
    </w:p>
  </w:endnote>
  <w:endnote w:type="continuationSeparator" w:id="0">
    <w:p w:rsidR="0019401A" w:rsidRDefault="0019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DF1" w:rsidRDefault="0019401A">
    <w:pPr>
      <w:pStyle w:val="10"/>
      <w:jc w:val="center"/>
    </w:pPr>
  </w:p>
  <w:p w:rsidR="002E7DF1" w:rsidRDefault="0019401A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01A" w:rsidRDefault="0019401A">
      <w:pPr>
        <w:spacing w:after="0" w:line="240" w:lineRule="auto"/>
      </w:pPr>
      <w:r>
        <w:separator/>
      </w:r>
    </w:p>
  </w:footnote>
  <w:footnote w:type="continuationSeparator" w:id="0">
    <w:p w:rsidR="0019401A" w:rsidRDefault="00194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3F"/>
    <w:rsid w:val="000325C3"/>
    <w:rsid w:val="000678C4"/>
    <w:rsid w:val="000D2186"/>
    <w:rsid w:val="00111F74"/>
    <w:rsid w:val="00120ED8"/>
    <w:rsid w:val="00127CB3"/>
    <w:rsid w:val="001525AD"/>
    <w:rsid w:val="0019401A"/>
    <w:rsid w:val="002369C2"/>
    <w:rsid w:val="00297B5F"/>
    <w:rsid w:val="0032336C"/>
    <w:rsid w:val="00324F77"/>
    <w:rsid w:val="003616A4"/>
    <w:rsid w:val="00375F64"/>
    <w:rsid w:val="00383075"/>
    <w:rsid w:val="003A6E93"/>
    <w:rsid w:val="004B1A44"/>
    <w:rsid w:val="0055074A"/>
    <w:rsid w:val="005719A0"/>
    <w:rsid w:val="005845B8"/>
    <w:rsid w:val="00601F2D"/>
    <w:rsid w:val="006370D8"/>
    <w:rsid w:val="00651001"/>
    <w:rsid w:val="00680B61"/>
    <w:rsid w:val="006C3109"/>
    <w:rsid w:val="00761C9B"/>
    <w:rsid w:val="007E0D83"/>
    <w:rsid w:val="007F2DB4"/>
    <w:rsid w:val="00801017"/>
    <w:rsid w:val="00987A1D"/>
    <w:rsid w:val="0099595A"/>
    <w:rsid w:val="00A22395"/>
    <w:rsid w:val="00AC113F"/>
    <w:rsid w:val="00AE5510"/>
    <w:rsid w:val="00B74C85"/>
    <w:rsid w:val="00C57E9B"/>
    <w:rsid w:val="00D54A65"/>
    <w:rsid w:val="00DD0566"/>
    <w:rsid w:val="00DE18BF"/>
    <w:rsid w:val="00E85991"/>
    <w:rsid w:val="00F9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B40A9-90B5-44C1-B365-AD7202BB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113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AC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AC113F"/>
  </w:style>
  <w:style w:type="table" w:styleId="a3">
    <w:name w:val="Table Grid"/>
    <w:basedOn w:val="a1"/>
    <w:uiPriority w:val="59"/>
    <w:rsid w:val="00AC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11"/>
    <w:uiPriority w:val="99"/>
    <w:semiHidden/>
    <w:unhideWhenUsed/>
    <w:rsid w:val="00AC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AC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3744</Words>
  <Characters>21345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2025-03-12T13:56:00Z</dcterms:created>
  <dcterms:modified xsi:type="dcterms:W3CDTF">2025-06-04T13:12:00Z</dcterms:modified>
</cp:coreProperties>
</file>